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8CB" w:rsidRDefault="008368AF" w:rsidP="00D728CB">
      <w:pPr>
        <w:tabs>
          <w:tab w:val="left" w:pos="1276"/>
          <w:tab w:val="left" w:pos="2552"/>
          <w:tab w:val="left" w:pos="6946"/>
        </w:tabs>
        <w:spacing w:after="0" w:line="280" w:lineRule="exact"/>
      </w:pPr>
      <w:r>
        <w:t xml:space="preserve">Evariste Richer, </w:t>
      </w:r>
      <w:r w:rsidR="00D728CB" w:rsidRPr="00676E82">
        <w:rPr>
          <w:i/>
        </w:rPr>
        <w:t>CMYK</w:t>
      </w:r>
      <w:r w:rsidR="00D728CB" w:rsidRPr="00676E82">
        <w:t>, 2009, 4 pierres précieuses</w:t>
      </w:r>
    </w:p>
    <w:p w:rsidR="00D728CB" w:rsidRDefault="00D728CB" w:rsidP="00D728CB">
      <w:pPr>
        <w:tabs>
          <w:tab w:val="left" w:pos="1276"/>
          <w:tab w:val="left" w:pos="2552"/>
          <w:tab w:val="left" w:pos="6946"/>
        </w:tabs>
        <w:spacing w:after="0" w:line="280" w:lineRule="exact"/>
      </w:pPr>
    </w:p>
    <w:p w:rsidR="00001D3D" w:rsidRPr="00001D3D" w:rsidRDefault="00001D3D" w:rsidP="00D728CB">
      <w:pPr>
        <w:tabs>
          <w:tab w:val="left" w:pos="1276"/>
          <w:tab w:val="left" w:pos="2552"/>
          <w:tab w:val="left" w:pos="6946"/>
        </w:tabs>
        <w:spacing w:after="0" w:line="280" w:lineRule="exact"/>
        <w:rPr>
          <w:b/>
        </w:rPr>
      </w:pPr>
      <w:r w:rsidRPr="00001D3D">
        <w:rPr>
          <w:b/>
        </w:rPr>
        <w:t xml:space="preserve">Mots clés : </w:t>
      </w:r>
      <w:r>
        <w:rPr>
          <w:b/>
        </w:rPr>
        <w:t>sciences, expérimentation, transform</w:t>
      </w:r>
      <w:r w:rsidR="00C950F5">
        <w:rPr>
          <w:b/>
        </w:rPr>
        <w:t>ation, perception, abstraction, aléatoire</w:t>
      </w:r>
    </w:p>
    <w:p w:rsidR="00FE2342" w:rsidRPr="00FE2342" w:rsidRDefault="00FE2342" w:rsidP="00D728CB">
      <w:pPr>
        <w:spacing w:before="100" w:beforeAutospacing="1" w:after="100" w:afterAutospacing="1"/>
        <w:outlineLvl w:val="4"/>
        <w:rPr>
          <w:rFonts w:eastAsia="Times New Roman" w:cs="Times New Roman"/>
          <w:b/>
          <w:bCs/>
          <w:lang w:eastAsia="fr-FR"/>
        </w:rPr>
      </w:pPr>
      <w:r w:rsidRPr="00FE2342">
        <w:rPr>
          <w:rFonts w:eastAsia="Times New Roman" w:cs="Times New Roman"/>
          <w:b/>
          <w:bCs/>
          <w:lang w:eastAsia="fr-FR"/>
        </w:rPr>
        <w:t>Bio</w:t>
      </w:r>
    </w:p>
    <w:p w:rsidR="00D728CB" w:rsidRDefault="00D728CB" w:rsidP="00D728CB">
      <w:pPr>
        <w:spacing w:before="100" w:beforeAutospacing="1" w:after="100" w:afterAutospacing="1"/>
        <w:outlineLvl w:val="4"/>
        <w:rPr>
          <w:rFonts w:eastAsia="Times New Roman" w:cs="Times New Roman"/>
          <w:bCs/>
          <w:lang w:eastAsia="fr-FR"/>
        </w:rPr>
      </w:pPr>
      <w:r w:rsidRPr="00FE2342">
        <w:rPr>
          <w:rFonts w:eastAsia="Times New Roman" w:cs="Times New Roman"/>
          <w:bCs/>
          <w:lang w:eastAsia="fr-FR"/>
        </w:rPr>
        <w:t>Né en 1969 à Montpellier</w:t>
      </w:r>
      <w:r w:rsidRPr="00FE2342">
        <w:rPr>
          <w:rFonts w:eastAsia="Times New Roman" w:cs="Times New Roman"/>
          <w:bCs/>
          <w:lang w:eastAsia="fr-FR"/>
        </w:rPr>
        <w:br/>
        <w:t>Vit et travaille à Paris</w:t>
      </w:r>
    </w:p>
    <w:p w:rsidR="00662DEB" w:rsidRDefault="00662DEB" w:rsidP="00E22197">
      <w:pPr>
        <w:spacing w:after="0"/>
        <w:outlineLvl w:val="4"/>
        <w:rPr>
          <w:rFonts w:eastAsia="Times New Roman" w:cs="Times New Roman"/>
          <w:bCs/>
          <w:lang w:eastAsia="fr-FR"/>
        </w:rPr>
      </w:pPr>
      <w:r>
        <w:rPr>
          <w:rFonts w:eastAsia="Times New Roman" w:cs="Times New Roman"/>
          <w:bCs/>
          <w:lang w:eastAsia="fr-FR"/>
        </w:rPr>
        <w:t xml:space="preserve">Ecole des </w:t>
      </w:r>
      <w:proofErr w:type="spellStart"/>
      <w:r>
        <w:rPr>
          <w:rFonts w:eastAsia="Times New Roman" w:cs="Times New Roman"/>
          <w:bCs/>
          <w:lang w:eastAsia="fr-FR"/>
        </w:rPr>
        <w:t>beaux arts</w:t>
      </w:r>
      <w:proofErr w:type="spellEnd"/>
      <w:r>
        <w:rPr>
          <w:rFonts w:eastAsia="Times New Roman" w:cs="Times New Roman"/>
          <w:bCs/>
          <w:lang w:eastAsia="fr-FR"/>
        </w:rPr>
        <w:t xml:space="preserve"> de Grenoble puis Cergy</w:t>
      </w:r>
    </w:p>
    <w:p w:rsidR="00D41E4C" w:rsidRDefault="00662DEB" w:rsidP="00E22197">
      <w:pPr>
        <w:spacing w:after="0"/>
        <w:outlineLvl w:val="4"/>
        <w:rPr>
          <w:rFonts w:eastAsia="Times New Roman" w:cs="Times New Roman"/>
          <w:bCs/>
          <w:lang w:eastAsia="fr-FR"/>
        </w:rPr>
      </w:pPr>
      <w:r>
        <w:rPr>
          <w:rFonts w:eastAsia="Times New Roman" w:cs="Times New Roman"/>
          <w:bCs/>
          <w:lang w:eastAsia="fr-FR"/>
        </w:rPr>
        <w:t>Sélectionné p</w:t>
      </w:r>
      <w:r w:rsidR="00E22197">
        <w:rPr>
          <w:rFonts w:eastAsia="Times New Roman" w:cs="Times New Roman"/>
          <w:bCs/>
          <w:lang w:eastAsia="fr-FR"/>
        </w:rPr>
        <w:t>our le prix Marcel Duchamp 2014</w:t>
      </w:r>
    </w:p>
    <w:p w:rsidR="00E22197" w:rsidRDefault="00E22197" w:rsidP="00E22197">
      <w:pPr>
        <w:spacing w:after="0"/>
        <w:outlineLvl w:val="4"/>
        <w:rPr>
          <w:rFonts w:eastAsia="Times New Roman" w:cs="Times New Roman"/>
          <w:bCs/>
          <w:lang w:eastAsia="fr-FR"/>
        </w:rPr>
      </w:pPr>
    </w:p>
    <w:p w:rsidR="00E22197" w:rsidRPr="00E22197" w:rsidRDefault="00E22197" w:rsidP="00E22197">
      <w:pPr>
        <w:spacing w:after="0"/>
        <w:outlineLvl w:val="4"/>
        <w:rPr>
          <w:rFonts w:eastAsia="Times New Roman" w:cs="Times New Roman"/>
          <w:b/>
          <w:bCs/>
          <w:lang w:eastAsia="fr-FR"/>
        </w:rPr>
      </w:pPr>
      <w:r w:rsidRPr="00E22197">
        <w:rPr>
          <w:rFonts w:eastAsia="Times New Roman" w:cs="Times New Roman"/>
          <w:b/>
          <w:bCs/>
          <w:lang w:eastAsia="fr-FR"/>
        </w:rPr>
        <w:t xml:space="preserve">Pratique </w:t>
      </w:r>
    </w:p>
    <w:p w:rsidR="00E22197" w:rsidRDefault="00E22197" w:rsidP="00E22197">
      <w:pPr>
        <w:spacing w:after="0"/>
        <w:outlineLvl w:val="4"/>
        <w:rPr>
          <w:rFonts w:eastAsia="Times New Roman" w:cs="Times New Roman"/>
          <w:bCs/>
          <w:lang w:eastAsia="fr-FR"/>
        </w:rPr>
      </w:pPr>
    </w:p>
    <w:p w:rsidR="00E22197" w:rsidRDefault="00D41E4C" w:rsidP="00E22197">
      <w:pPr>
        <w:spacing w:after="0"/>
        <w:outlineLvl w:val="4"/>
        <w:rPr>
          <w:rFonts w:eastAsia="Times New Roman" w:cs="Times New Roman"/>
          <w:bCs/>
          <w:lang w:eastAsia="fr-FR"/>
        </w:rPr>
      </w:pPr>
      <w:r>
        <w:rPr>
          <w:rFonts w:eastAsia="Times New Roman" w:cs="Times New Roman"/>
          <w:bCs/>
          <w:lang w:eastAsia="fr-FR"/>
        </w:rPr>
        <w:t>-travail qui se déploi</w:t>
      </w:r>
      <w:r w:rsidR="00662DEB">
        <w:rPr>
          <w:rFonts w:eastAsia="Times New Roman" w:cs="Times New Roman"/>
          <w:bCs/>
          <w:lang w:eastAsia="fr-FR"/>
        </w:rPr>
        <w:t xml:space="preserve">e comme une exploration du réel. </w:t>
      </w:r>
    </w:p>
    <w:p w:rsidR="00662DEB" w:rsidRDefault="00662DEB" w:rsidP="00E22197">
      <w:pPr>
        <w:spacing w:after="0"/>
        <w:outlineLvl w:val="4"/>
        <w:rPr>
          <w:rFonts w:eastAsia="Times New Roman" w:cs="Times New Roman"/>
          <w:bCs/>
          <w:lang w:eastAsia="fr-FR"/>
        </w:rPr>
      </w:pPr>
      <w:r>
        <w:rPr>
          <w:rFonts w:eastAsia="Times New Roman" w:cs="Times New Roman"/>
          <w:bCs/>
          <w:lang w:eastAsia="fr-FR"/>
        </w:rPr>
        <w:t>-esthétique minimaliste et conceptuelle. Pouvoir de suggestion, d’évocation</w:t>
      </w:r>
    </w:p>
    <w:p w:rsidR="008368AF" w:rsidRDefault="008368AF" w:rsidP="00E22197">
      <w:pPr>
        <w:spacing w:after="0"/>
        <w:outlineLvl w:val="4"/>
      </w:pPr>
    </w:p>
    <w:p w:rsidR="008368AF" w:rsidRDefault="008368AF" w:rsidP="008368AF">
      <w:pPr>
        <w:spacing w:after="0"/>
        <w:outlineLvl w:val="4"/>
        <w:rPr>
          <w:rFonts w:eastAsia="Times New Roman" w:cs="Times New Roman"/>
          <w:bCs/>
          <w:lang w:eastAsia="fr-FR"/>
        </w:rPr>
      </w:pPr>
      <w:r>
        <w:rPr>
          <w:rFonts w:eastAsia="Times New Roman" w:cs="Times New Roman"/>
          <w:bCs/>
          <w:lang w:eastAsia="fr-FR"/>
        </w:rPr>
        <w:t>-s’inspire de phénomènes quotidiens, index, inscription, effacement</w:t>
      </w:r>
    </w:p>
    <w:p w:rsidR="008368AF" w:rsidRDefault="008368AF" w:rsidP="008368AF">
      <w:pPr>
        <w:spacing w:after="0"/>
        <w:outlineLvl w:val="4"/>
        <w:rPr>
          <w:rFonts w:eastAsia="Times New Roman" w:cs="Times New Roman"/>
          <w:bCs/>
          <w:lang w:eastAsia="fr-FR"/>
        </w:rPr>
      </w:pPr>
      <w:r>
        <w:rPr>
          <w:rFonts w:eastAsia="Times New Roman" w:cs="Times New Roman"/>
          <w:bCs/>
          <w:lang w:eastAsia="fr-FR"/>
        </w:rPr>
        <w:t>-ayant étudié la peinture, ne s’éloigne jamais d’une pratique picturale.</w:t>
      </w:r>
    </w:p>
    <w:p w:rsidR="008368AF" w:rsidRDefault="008368AF" w:rsidP="008368AF">
      <w:pPr>
        <w:spacing w:after="0"/>
        <w:outlineLvl w:val="4"/>
        <w:rPr>
          <w:rFonts w:eastAsia="Times New Roman" w:cs="Times New Roman"/>
          <w:bCs/>
          <w:lang w:eastAsia="fr-FR"/>
        </w:rPr>
      </w:pPr>
      <w:r>
        <w:rPr>
          <w:rFonts w:eastAsia="Times New Roman" w:cs="Times New Roman"/>
          <w:bCs/>
          <w:lang w:eastAsia="fr-FR"/>
        </w:rPr>
        <w:t>-modestie de moyens et de facture, principes d’économie, de poésie, d’élégance</w:t>
      </w:r>
    </w:p>
    <w:p w:rsidR="008368AF" w:rsidRDefault="008368AF" w:rsidP="008368AF">
      <w:pPr>
        <w:spacing w:after="0"/>
        <w:outlineLvl w:val="4"/>
        <w:rPr>
          <w:rFonts w:eastAsia="Times New Roman" w:cs="Times New Roman"/>
          <w:bCs/>
          <w:lang w:eastAsia="fr-FR"/>
        </w:rPr>
      </w:pPr>
    </w:p>
    <w:p w:rsidR="008368AF" w:rsidRDefault="008368AF" w:rsidP="008368AF">
      <w:pPr>
        <w:tabs>
          <w:tab w:val="left" w:pos="1276"/>
          <w:tab w:val="left" w:pos="2552"/>
          <w:tab w:val="left" w:pos="6946"/>
        </w:tabs>
        <w:spacing w:after="0" w:line="280" w:lineRule="exact"/>
      </w:pPr>
      <w:r>
        <w:t xml:space="preserve">-démarche d’Evariste Richer se fonde sur les notions de matière, d’espace et de temps et les différentes conceptions  qu’elles induisent. </w:t>
      </w:r>
    </w:p>
    <w:p w:rsidR="008368AF" w:rsidRDefault="008368AF" w:rsidP="008368AF">
      <w:pPr>
        <w:tabs>
          <w:tab w:val="left" w:pos="1276"/>
          <w:tab w:val="left" w:pos="2552"/>
          <w:tab w:val="left" w:pos="6946"/>
        </w:tabs>
        <w:spacing w:after="0" w:line="280" w:lineRule="exact"/>
      </w:pPr>
      <w:r>
        <w:t xml:space="preserve">-Sur le mode d’une exploration scientifique, l’artiste remet en question nos systèmes de mesure et nos  conventions spatiales. </w:t>
      </w:r>
    </w:p>
    <w:p w:rsidR="008368AF" w:rsidRDefault="008368AF" w:rsidP="008368AF">
      <w:pPr>
        <w:tabs>
          <w:tab w:val="left" w:pos="1276"/>
          <w:tab w:val="left" w:pos="2552"/>
          <w:tab w:val="left" w:pos="6946"/>
        </w:tabs>
        <w:spacing w:after="0" w:line="280" w:lineRule="exact"/>
      </w:pPr>
      <w:r>
        <w:t xml:space="preserve">-L’espace d’exposition devient un lieu d’expérimentation pour l’artiste « géomètre », qui use de  façon systématique des méthodes de l’inventaire et de la grille, pour épuiser ses sujets d’étude. </w:t>
      </w:r>
    </w:p>
    <w:p w:rsidR="008368AF" w:rsidRDefault="008368AF" w:rsidP="008368AF">
      <w:pPr>
        <w:tabs>
          <w:tab w:val="left" w:pos="1276"/>
          <w:tab w:val="left" w:pos="2552"/>
          <w:tab w:val="left" w:pos="6946"/>
        </w:tabs>
        <w:spacing w:after="0" w:line="280" w:lineRule="exact"/>
      </w:pPr>
      <w:r>
        <w:t xml:space="preserve">-Evariste Richer propose  notamment  des  interprétations  des  phénomènes  naturels,  qu’ils  soient  observables  ou  mythiques  (aurore  boréale,  rayon vert, etc.). Les </w:t>
      </w:r>
      <w:r w:rsidR="00775D18">
        <w:t>œuvres</w:t>
      </w:r>
      <w:r>
        <w:t xml:space="preserve"> de l’artiste, dans leur rapport à l’univers, troublent la perception du spectateur, pris entre  microcosme et macrocosme</w:t>
      </w:r>
    </w:p>
    <w:p w:rsidR="008368AF" w:rsidRDefault="008368AF" w:rsidP="008368AF">
      <w:pPr>
        <w:tabs>
          <w:tab w:val="left" w:pos="1276"/>
          <w:tab w:val="left" w:pos="2552"/>
          <w:tab w:val="left" w:pos="6946"/>
        </w:tabs>
        <w:spacing w:after="0" w:line="280" w:lineRule="exact"/>
      </w:pPr>
    </w:p>
    <w:p w:rsidR="008368AF" w:rsidRPr="008368AF" w:rsidRDefault="008368AF" w:rsidP="00E22197">
      <w:pPr>
        <w:spacing w:after="0"/>
        <w:outlineLvl w:val="4"/>
      </w:pPr>
      <w:r>
        <w:t>L'artiste redéfinit, réindexe et relativise ces phénomènes complexes, cristallisant du sens autour de chaque objet. Une étape supplémentaire dans le parcours personnel de celui que la commissaire française Florence Ostende qualifie l'univers de «croisement fertile d'une chambre des merveilles de la Renaissance et des mécaniques mentales de l'art conceptuel» dans le catalogue édité à l'occasion du Prix Marcel Duchamp 2014.</w:t>
      </w:r>
    </w:p>
    <w:p w:rsidR="00E22197" w:rsidRDefault="00E22197" w:rsidP="00E22197">
      <w:pPr>
        <w:spacing w:after="0"/>
        <w:outlineLvl w:val="4"/>
        <w:rPr>
          <w:rFonts w:eastAsia="Times New Roman" w:cs="Times New Roman"/>
          <w:bCs/>
          <w:lang w:eastAsia="fr-FR"/>
        </w:rPr>
      </w:pPr>
    </w:p>
    <w:p w:rsidR="00E22197" w:rsidRDefault="00E22197" w:rsidP="00E22197">
      <w:pPr>
        <w:spacing w:after="0"/>
        <w:outlineLvl w:val="4"/>
        <w:rPr>
          <w:rFonts w:eastAsia="Times New Roman" w:cs="Times New Roman"/>
          <w:bCs/>
          <w:lang w:eastAsia="fr-FR"/>
        </w:rPr>
      </w:pPr>
      <w:r>
        <w:rPr>
          <w:rFonts w:eastAsia="Times New Roman" w:cs="Times New Roman"/>
          <w:bCs/>
          <w:lang w:eastAsia="fr-FR"/>
        </w:rPr>
        <w:t xml:space="preserve">Slow Snow, conversation Béatrice Josse et Marianne </w:t>
      </w:r>
      <w:proofErr w:type="spellStart"/>
      <w:r>
        <w:rPr>
          <w:rFonts w:eastAsia="Times New Roman" w:cs="Times New Roman"/>
          <w:bCs/>
          <w:lang w:eastAsia="fr-FR"/>
        </w:rPr>
        <w:t>Lanvère</w:t>
      </w:r>
      <w:proofErr w:type="spellEnd"/>
    </w:p>
    <w:p w:rsidR="00763357" w:rsidRDefault="00763357" w:rsidP="00763357">
      <w:pPr>
        <w:spacing w:after="0"/>
        <w:outlineLvl w:val="4"/>
        <w:rPr>
          <w:rFonts w:eastAsia="Times New Roman" w:cs="Times New Roman"/>
          <w:bCs/>
          <w:lang w:eastAsia="fr-FR"/>
        </w:rPr>
      </w:pPr>
      <w:r>
        <w:rPr>
          <w:rFonts w:eastAsia="Times New Roman" w:cs="Times New Roman"/>
          <w:bCs/>
          <w:lang w:eastAsia="fr-FR"/>
        </w:rPr>
        <w:t>-Filiation : sculpture américain</w:t>
      </w:r>
      <w:r w:rsidR="00E25012">
        <w:rPr>
          <w:rFonts w:eastAsia="Times New Roman" w:cs="Times New Roman"/>
          <w:bCs/>
          <w:lang w:eastAsia="fr-FR"/>
        </w:rPr>
        <w:t>e</w:t>
      </w:r>
      <w:r>
        <w:rPr>
          <w:rFonts w:eastAsia="Times New Roman" w:cs="Times New Roman"/>
          <w:bCs/>
          <w:lang w:eastAsia="fr-FR"/>
        </w:rPr>
        <w:t xml:space="preserve"> des années 60, art processuel, </w:t>
      </w:r>
      <w:proofErr w:type="spellStart"/>
      <w:r>
        <w:rPr>
          <w:rFonts w:eastAsia="Times New Roman" w:cs="Times New Roman"/>
          <w:bCs/>
          <w:lang w:eastAsia="fr-FR"/>
        </w:rPr>
        <w:t>arte</w:t>
      </w:r>
      <w:proofErr w:type="spellEnd"/>
      <w:r>
        <w:rPr>
          <w:rFonts w:eastAsia="Times New Roman" w:cs="Times New Roman"/>
          <w:bCs/>
          <w:lang w:eastAsia="fr-FR"/>
        </w:rPr>
        <w:t xml:space="preserve"> </w:t>
      </w:r>
      <w:proofErr w:type="spellStart"/>
      <w:r>
        <w:rPr>
          <w:rFonts w:eastAsia="Times New Roman" w:cs="Times New Roman"/>
          <w:bCs/>
          <w:lang w:eastAsia="fr-FR"/>
        </w:rPr>
        <w:t>povera</w:t>
      </w:r>
      <w:proofErr w:type="spellEnd"/>
      <w:r>
        <w:rPr>
          <w:rFonts w:eastAsia="Times New Roman" w:cs="Times New Roman"/>
          <w:bCs/>
          <w:lang w:eastAsia="fr-FR"/>
        </w:rPr>
        <w:t xml:space="preserve">, </w:t>
      </w:r>
      <w:proofErr w:type="spellStart"/>
      <w:r>
        <w:rPr>
          <w:rFonts w:eastAsia="Times New Roman" w:cs="Times New Roman"/>
          <w:bCs/>
          <w:lang w:eastAsia="fr-FR"/>
        </w:rPr>
        <w:t>stanley</w:t>
      </w:r>
      <w:proofErr w:type="spellEnd"/>
      <w:r>
        <w:rPr>
          <w:rFonts w:eastAsia="Times New Roman" w:cs="Times New Roman"/>
          <w:bCs/>
          <w:lang w:eastAsia="fr-FR"/>
        </w:rPr>
        <w:t xml:space="preserve"> </w:t>
      </w:r>
      <w:proofErr w:type="spellStart"/>
      <w:r>
        <w:rPr>
          <w:rFonts w:eastAsia="Times New Roman" w:cs="Times New Roman"/>
          <w:bCs/>
          <w:lang w:eastAsia="fr-FR"/>
        </w:rPr>
        <w:t>brouwn</w:t>
      </w:r>
      <w:proofErr w:type="spellEnd"/>
    </w:p>
    <w:p w:rsidR="00763357" w:rsidRDefault="00763357" w:rsidP="00763357">
      <w:pPr>
        <w:spacing w:after="0"/>
        <w:outlineLvl w:val="4"/>
        <w:rPr>
          <w:rFonts w:eastAsia="Times New Roman" w:cs="Times New Roman"/>
          <w:bCs/>
          <w:lang w:eastAsia="fr-FR"/>
        </w:rPr>
      </w:pPr>
      <w:r>
        <w:rPr>
          <w:rFonts w:eastAsia="Times New Roman" w:cs="Times New Roman"/>
          <w:bCs/>
          <w:lang w:eastAsia="fr-FR"/>
        </w:rPr>
        <w:t xml:space="preserve">-Inspiration des recherches scientifiques et </w:t>
      </w:r>
      <w:r w:rsidR="003A32FC">
        <w:rPr>
          <w:rFonts w:eastAsia="Times New Roman" w:cs="Times New Roman"/>
          <w:bCs/>
          <w:lang w:eastAsia="fr-FR"/>
        </w:rPr>
        <w:t>cosmiques</w:t>
      </w:r>
      <w:r>
        <w:rPr>
          <w:rFonts w:eastAsia="Times New Roman" w:cs="Times New Roman"/>
          <w:bCs/>
          <w:lang w:eastAsia="fr-FR"/>
        </w:rPr>
        <w:t xml:space="preserve"> à la frontière avec l’</w:t>
      </w:r>
      <w:r w:rsidR="003A32FC">
        <w:rPr>
          <w:rFonts w:eastAsia="Times New Roman" w:cs="Times New Roman"/>
          <w:bCs/>
          <w:lang w:eastAsia="fr-FR"/>
        </w:rPr>
        <w:t>irrationnel</w:t>
      </w:r>
    </w:p>
    <w:p w:rsidR="00763357" w:rsidRDefault="00763357" w:rsidP="00763357">
      <w:pPr>
        <w:spacing w:after="0"/>
        <w:outlineLvl w:val="4"/>
        <w:rPr>
          <w:rFonts w:eastAsia="Times New Roman" w:cs="Times New Roman"/>
          <w:bCs/>
          <w:lang w:eastAsia="fr-FR"/>
        </w:rPr>
      </w:pPr>
      <w:r>
        <w:rPr>
          <w:rFonts w:eastAsia="Times New Roman" w:cs="Times New Roman"/>
          <w:bCs/>
          <w:lang w:eastAsia="fr-FR"/>
        </w:rPr>
        <w:t xml:space="preserve">-Tente de rendre en langage plastique </w:t>
      </w:r>
      <w:r w:rsidR="00B64215">
        <w:rPr>
          <w:rFonts w:eastAsia="Times New Roman" w:cs="Times New Roman"/>
          <w:bCs/>
          <w:lang w:eastAsia="fr-FR"/>
        </w:rPr>
        <w:t>des expériences visuelles peu ou pas visibles et qui ont à voir (ou pas) avec l’attente et le magique. Doute, tentative de « démesure » du monde</w:t>
      </w:r>
    </w:p>
    <w:p w:rsidR="00B64215" w:rsidRDefault="00B64215" w:rsidP="00763357">
      <w:pPr>
        <w:spacing w:after="0"/>
        <w:outlineLvl w:val="4"/>
        <w:rPr>
          <w:rFonts w:eastAsia="Times New Roman" w:cs="Times New Roman"/>
          <w:bCs/>
          <w:lang w:eastAsia="fr-FR"/>
        </w:rPr>
      </w:pPr>
      <w:r>
        <w:rPr>
          <w:rFonts w:eastAsia="Times New Roman" w:cs="Times New Roman"/>
          <w:bCs/>
          <w:lang w:eastAsia="fr-FR"/>
        </w:rPr>
        <w:t>-refus du démonstratif et de l’illustratif</w:t>
      </w:r>
    </w:p>
    <w:p w:rsidR="00B64215" w:rsidRDefault="00B64215" w:rsidP="00763357">
      <w:pPr>
        <w:spacing w:after="0"/>
        <w:outlineLvl w:val="4"/>
        <w:rPr>
          <w:rFonts w:eastAsia="Times New Roman" w:cs="Times New Roman"/>
          <w:bCs/>
          <w:lang w:eastAsia="fr-FR"/>
        </w:rPr>
      </w:pPr>
      <w:r>
        <w:rPr>
          <w:rFonts w:eastAsia="Times New Roman" w:cs="Times New Roman"/>
          <w:bCs/>
          <w:lang w:eastAsia="fr-FR"/>
        </w:rPr>
        <w:t>-construit ses œuvres de sort que leur forme puisse conserver une charge suggestive. Objet nous transporte par l’imagination dans un monde en soi.</w:t>
      </w:r>
    </w:p>
    <w:p w:rsidR="00B64215" w:rsidRDefault="00B64215" w:rsidP="00763357">
      <w:pPr>
        <w:spacing w:after="0"/>
        <w:outlineLvl w:val="4"/>
        <w:rPr>
          <w:rFonts w:eastAsia="Times New Roman" w:cs="Times New Roman"/>
          <w:bCs/>
          <w:lang w:eastAsia="fr-FR"/>
        </w:rPr>
      </w:pPr>
      <w:r>
        <w:rPr>
          <w:rFonts w:eastAsia="Times New Roman" w:cs="Times New Roman"/>
          <w:bCs/>
          <w:lang w:eastAsia="fr-FR"/>
        </w:rPr>
        <w:t>-métonymie également présente, une partie renvoie à un tout</w:t>
      </w:r>
    </w:p>
    <w:p w:rsidR="00B64215" w:rsidRDefault="00B64215" w:rsidP="00763357">
      <w:pPr>
        <w:spacing w:after="0"/>
        <w:outlineLvl w:val="4"/>
        <w:rPr>
          <w:rFonts w:eastAsia="Times New Roman" w:cs="Times New Roman"/>
          <w:bCs/>
          <w:lang w:eastAsia="fr-FR"/>
        </w:rPr>
      </w:pPr>
      <w:r>
        <w:rPr>
          <w:rFonts w:eastAsia="Times New Roman" w:cs="Times New Roman"/>
          <w:bCs/>
          <w:lang w:eastAsia="fr-FR"/>
        </w:rPr>
        <w:lastRenderedPageBreak/>
        <w:t xml:space="preserve">-travail qui mène l’analytique et la poésie. A partir d’un fait réel, historique ou contemporain, ou d’un phénomène naturel, climatique ou cosmique, il en déroule les strates de signification, l’aborde sous tous les angles pour en extraire autre interprétation. Puis croise cette nouvelle lecture avec un processus ou </w:t>
      </w:r>
      <w:r w:rsidR="00775D18">
        <w:rPr>
          <w:rFonts w:eastAsia="Times New Roman" w:cs="Times New Roman"/>
          <w:bCs/>
          <w:lang w:eastAsia="fr-FR"/>
        </w:rPr>
        <w:t>technique</w:t>
      </w:r>
      <w:r>
        <w:rPr>
          <w:rFonts w:eastAsia="Times New Roman" w:cs="Times New Roman"/>
          <w:bCs/>
          <w:lang w:eastAsia="fr-FR"/>
        </w:rPr>
        <w:t xml:space="preserve"> de fabrication de l’œuvre</w:t>
      </w:r>
    </w:p>
    <w:p w:rsidR="00B64215" w:rsidRDefault="00B64215" w:rsidP="00763357">
      <w:pPr>
        <w:spacing w:after="0"/>
        <w:outlineLvl w:val="4"/>
        <w:rPr>
          <w:rFonts w:eastAsia="Times New Roman" w:cs="Times New Roman"/>
          <w:bCs/>
          <w:lang w:eastAsia="fr-FR"/>
        </w:rPr>
      </w:pPr>
      <w:r>
        <w:rPr>
          <w:rFonts w:eastAsia="Times New Roman" w:cs="Times New Roman"/>
          <w:bCs/>
          <w:lang w:eastAsia="fr-FR"/>
        </w:rPr>
        <w:t xml:space="preserve">-Ex </w:t>
      </w:r>
      <w:r w:rsidRPr="00B64215">
        <w:rPr>
          <w:rFonts w:eastAsia="Times New Roman" w:cs="Times New Roman"/>
          <w:bCs/>
          <w:i/>
          <w:lang w:eastAsia="fr-FR"/>
        </w:rPr>
        <w:t>nuages en iodure d’argent</w:t>
      </w:r>
      <w:r>
        <w:rPr>
          <w:rFonts w:eastAsia="Times New Roman" w:cs="Times New Roman"/>
          <w:bCs/>
          <w:lang w:eastAsia="fr-FR"/>
        </w:rPr>
        <w:t xml:space="preserve">, technique utilisée correspond au sujet pris en photo, </w:t>
      </w:r>
    </w:p>
    <w:p w:rsidR="00B64215" w:rsidRDefault="00B64215" w:rsidP="00763357">
      <w:pPr>
        <w:spacing w:after="0"/>
        <w:outlineLvl w:val="4"/>
        <w:rPr>
          <w:rFonts w:eastAsia="Times New Roman" w:cs="Times New Roman"/>
          <w:bCs/>
          <w:lang w:eastAsia="fr-FR"/>
        </w:rPr>
      </w:pPr>
      <w:r w:rsidRPr="00B64215">
        <w:rPr>
          <w:rFonts w:eastAsia="Times New Roman" w:cs="Times New Roman"/>
          <w:bCs/>
          <w:i/>
          <w:lang w:eastAsia="fr-FR"/>
        </w:rPr>
        <w:t>Planisphère</w:t>
      </w:r>
      <w:r>
        <w:rPr>
          <w:rFonts w:eastAsia="Times New Roman" w:cs="Times New Roman"/>
          <w:bCs/>
          <w:lang w:eastAsia="fr-FR"/>
        </w:rPr>
        <w:t>, dessiné au pétrole</w:t>
      </w:r>
    </w:p>
    <w:p w:rsidR="00B64215" w:rsidRDefault="00B64215" w:rsidP="00763357">
      <w:pPr>
        <w:spacing w:after="0"/>
        <w:outlineLvl w:val="4"/>
        <w:rPr>
          <w:rFonts w:eastAsia="Times New Roman" w:cs="Times New Roman"/>
          <w:bCs/>
          <w:lang w:eastAsia="fr-FR"/>
        </w:rPr>
      </w:pPr>
      <w:r w:rsidRPr="00B64215">
        <w:rPr>
          <w:rFonts w:eastAsia="Times New Roman" w:cs="Times New Roman"/>
          <w:bCs/>
          <w:i/>
          <w:lang w:eastAsia="fr-FR"/>
        </w:rPr>
        <w:t>Rayon vert</w:t>
      </w:r>
      <w:r>
        <w:rPr>
          <w:rFonts w:eastAsia="Times New Roman" w:cs="Times New Roman"/>
          <w:bCs/>
          <w:lang w:eastAsia="fr-FR"/>
        </w:rPr>
        <w:t xml:space="preserve">, reproduit sur même principe que la machine à faire des aurores boréales </w:t>
      </w:r>
      <w:r w:rsidRPr="00B64215">
        <w:rPr>
          <w:rFonts w:eastAsia="Times New Roman" w:cs="Times New Roman"/>
          <w:bCs/>
          <w:i/>
          <w:lang w:eastAsia="fr-FR"/>
        </w:rPr>
        <w:t xml:space="preserve">(La </w:t>
      </w:r>
      <w:proofErr w:type="spellStart"/>
      <w:r w:rsidRPr="00B64215">
        <w:rPr>
          <w:rFonts w:eastAsia="Times New Roman" w:cs="Times New Roman"/>
          <w:bCs/>
          <w:i/>
          <w:lang w:eastAsia="fr-FR"/>
        </w:rPr>
        <w:t>terella</w:t>
      </w:r>
      <w:proofErr w:type="spellEnd"/>
      <w:r>
        <w:rPr>
          <w:rFonts w:eastAsia="Times New Roman" w:cs="Times New Roman"/>
          <w:bCs/>
          <w:lang w:eastAsia="fr-FR"/>
        </w:rPr>
        <w:t>), phénomène naturel longtemps inexpliqué</w:t>
      </w:r>
    </w:p>
    <w:p w:rsidR="00B64215" w:rsidRDefault="00B64215" w:rsidP="00763357">
      <w:pPr>
        <w:spacing w:after="0"/>
        <w:outlineLvl w:val="4"/>
        <w:rPr>
          <w:rFonts w:eastAsia="Times New Roman" w:cs="Times New Roman"/>
          <w:bCs/>
          <w:lang w:eastAsia="fr-FR"/>
        </w:rPr>
      </w:pPr>
      <w:r>
        <w:rPr>
          <w:rFonts w:eastAsia="Times New Roman" w:cs="Times New Roman"/>
          <w:bCs/>
          <w:lang w:eastAsia="fr-FR"/>
        </w:rPr>
        <w:t xml:space="preserve">-nombreux de ses objets se rapportent au </w:t>
      </w:r>
      <w:r w:rsidR="00775D18">
        <w:rPr>
          <w:rFonts w:eastAsia="Times New Roman" w:cs="Times New Roman"/>
          <w:bCs/>
          <w:lang w:eastAsia="fr-FR"/>
        </w:rPr>
        <w:t>métrage</w:t>
      </w:r>
      <w:r>
        <w:rPr>
          <w:rFonts w:eastAsia="Times New Roman" w:cs="Times New Roman"/>
          <w:bCs/>
          <w:lang w:eastAsia="fr-FR"/>
        </w:rPr>
        <w:t xml:space="preserve"> et au poids, tandis que dessins tentent d’en donner une représentation</w:t>
      </w:r>
    </w:p>
    <w:p w:rsidR="00CE20F3" w:rsidRDefault="00CE20F3" w:rsidP="00763357">
      <w:pPr>
        <w:spacing w:after="0"/>
        <w:outlineLvl w:val="4"/>
        <w:rPr>
          <w:rFonts w:eastAsia="Times New Roman" w:cs="Times New Roman"/>
          <w:bCs/>
          <w:lang w:eastAsia="fr-FR"/>
        </w:rPr>
      </w:pPr>
      <w:r>
        <w:rPr>
          <w:rFonts w:eastAsia="Times New Roman" w:cs="Times New Roman"/>
          <w:bCs/>
          <w:lang w:eastAsia="fr-FR"/>
        </w:rPr>
        <w:t>Niveau à bulle, mètre, représentations de villes utopiques renvoient à sa propre mémoire</w:t>
      </w:r>
    </w:p>
    <w:p w:rsidR="00CE20F3" w:rsidRDefault="00CE20F3" w:rsidP="00763357">
      <w:pPr>
        <w:spacing w:after="0"/>
        <w:outlineLvl w:val="4"/>
        <w:rPr>
          <w:rFonts w:eastAsia="Times New Roman" w:cs="Times New Roman"/>
          <w:bCs/>
          <w:lang w:eastAsia="fr-FR"/>
        </w:rPr>
      </w:pPr>
      <w:r>
        <w:rPr>
          <w:rFonts w:eastAsia="Times New Roman" w:cs="Times New Roman"/>
          <w:bCs/>
          <w:lang w:eastAsia="fr-FR"/>
        </w:rPr>
        <w:t xml:space="preserve">Nuages, tonnerres, </w:t>
      </w:r>
      <w:r w:rsidR="00775D18">
        <w:rPr>
          <w:rFonts w:eastAsia="Times New Roman" w:cs="Times New Roman"/>
          <w:bCs/>
          <w:lang w:eastAsia="fr-FR"/>
        </w:rPr>
        <w:t>grêlons</w:t>
      </w:r>
      <w:r>
        <w:rPr>
          <w:rFonts w:eastAsia="Times New Roman" w:cs="Times New Roman"/>
          <w:bCs/>
          <w:lang w:eastAsia="fr-FR"/>
        </w:rPr>
        <w:t>, substance éphémère</w:t>
      </w:r>
    </w:p>
    <w:p w:rsidR="00CE20F3" w:rsidRDefault="00CE20F3" w:rsidP="00763357">
      <w:pPr>
        <w:spacing w:after="0"/>
        <w:outlineLvl w:val="4"/>
        <w:rPr>
          <w:rFonts w:eastAsia="Times New Roman" w:cs="Times New Roman"/>
          <w:bCs/>
          <w:lang w:eastAsia="fr-FR"/>
        </w:rPr>
      </w:pPr>
      <w:r>
        <w:rPr>
          <w:rFonts w:eastAsia="Times New Roman" w:cs="Times New Roman"/>
          <w:bCs/>
          <w:lang w:eastAsia="fr-FR"/>
        </w:rPr>
        <w:t>Météorologie science principale ou jeux de cartes ?</w:t>
      </w:r>
    </w:p>
    <w:p w:rsidR="00CE20F3" w:rsidRDefault="00CE20F3" w:rsidP="00763357">
      <w:pPr>
        <w:spacing w:after="0"/>
        <w:outlineLvl w:val="4"/>
        <w:rPr>
          <w:rFonts w:eastAsia="Times New Roman" w:cs="Times New Roman"/>
          <w:bCs/>
          <w:lang w:eastAsia="fr-FR"/>
        </w:rPr>
      </w:pPr>
      <w:r>
        <w:rPr>
          <w:rFonts w:eastAsia="Times New Roman" w:cs="Times New Roman"/>
          <w:bCs/>
          <w:lang w:eastAsia="fr-FR"/>
        </w:rPr>
        <w:t xml:space="preserve">Hasard </w:t>
      </w:r>
      <w:r w:rsidR="002756AD">
        <w:rPr>
          <w:rFonts w:eastAsia="Times New Roman" w:cs="Times New Roman"/>
          <w:bCs/>
          <w:lang w:eastAsia="fr-FR"/>
        </w:rPr>
        <w:t>joue un rôle important. Place primordiale de l’aléatoire, écart entre ce que l’artiste maîtrise en apparence et ce qui lui échappe</w:t>
      </w:r>
    </w:p>
    <w:p w:rsidR="00C950F5" w:rsidRDefault="00C950F5" w:rsidP="00763357">
      <w:pPr>
        <w:spacing w:after="0"/>
        <w:outlineLvl w:val="4"/>
        <w:rPr>
          <w:rFonts w:eastAsia="Times New Roman" w:cs="Times New Roman"/>
          <w:bCs/>
          <w:lang w:eastAsia="fr-FR"/>
        </w:rPr>
      </w:pPr>
      <w:r>
        <w:rPr>
          <w:rFonts w:eastAsia="Times New Roman" w:cs="Times New Roman"/>
          <w:bCs/>
          <w:lang w:eastAsia="fr-FR"/>
        </w:rPr>
        <w:t>-rapport complexe au monde qui reste d’actualité, même avec avancées des technologies. Question que se posaient déjà artiste du romantisme historique</w:t>
      </w:r>
    </w:p>
    <w:p w:rsidR="00C950F5" w:rsidRDefault="00C950F5" w:rsidP="00763357">
      <w:pPr>
        <w:spacing w:after="0"/>
        <w:outlineLvl w:val="4"/>
        <w:rPr>
          <w:rFonts w:eastAsia="Times New Roman" w:cs="Times New Roman"/>
          <w:bCs/>
          <w:lang w:eastAsia="fr-FR"/>
        </w:rPr>
      </w:pPr>
      <w:r>
        <w:rPr>
          <w:rFonts w:eastAsia="Times New Roman" w:cs="Times New Roman"/>
          <w:bCs/>
          <w:lang w:eastAsia="fr-FR"/>
        </w:rPr>
        <w:t xml:space="preserve">-fabrication </w:t>
      </w:r>
      <w:r w:rsidR="00E25012">
        <w:rPr>
          <w:rFonts w:eastAsia="Times New Roman" w:cs="Times New Roman"/>
          <w:bCs/>
          <w:lang w:eastAsia="fr-FR"/>
        </w:rPr>
        <w:t xml:space="preserve">du réel par la fiction. Mondes du fantastique, de la </w:t>
      </w:r>
      <w:proofErr w:type="spellStart"/>
      <w:r w:rsidR="00E25012">
        <w:rPr>
          <w:rFonts w:eastAsia="Times New Roman" w:cs="Times New Roman"/>
          <w:bCs/>
          <w:lang w:eastAsia="fr-FR"/>
        </w:rPr>
        <w:t>science fiction</w:t>
      </w:r>
      <w:proofErr w:type="spellEnd"/>
      <w:r w:rsidR="00204D8F">
        <w:rPr>
          <w:rFonts w:eastAsia="Times New Roman" w:cs="Times New Roman"/>
          <w:bCs/>
          <w:lang w:eastAsia="fr-FR"/>
        </w:rPr>
        <w:t>, de l’utopie et de la littérature : thèmes d’Enrique Vila-Matas</w:t>
      </w:r>
    </w:p>
    <w:p w:rsidR="00E22197" w:rsidRDefault="00E22197" w:rsidP="00E22197">
      <w:pPr>
        <w:spacing w:after="0"/>
        <w:outlineLvl w:val="4"/>
        <w:rPr>
          <w:rFonts w:eastAsia="Times New Roman" w:cs="Times New Roman"/>
          <w:bCs/>
          <w:lang w:eastAsia="fr-FR"/>
        </w:rPr>
      </w:pPr>
    </w:p>
    <w:p w:rsidR="0023620F" w:rsidRDefault="00E22197" w:rsidP="00763357">
      <w:pPr>
        <w:spacing w:after="0"/>
        <w:outlineLvl w:val="4"/>
        <w:rPr>
          <w:rFonts w:eastAsia="Times New Roman" w:cs="Times New Roman"/>
          <w:bCs/>
          <w:lang w:eastAsia="fr-FR"/>
        </w:rPr>
      </w:pPr>
      <w:r>
        <w:rPr>
          <w:rFonts w:eastAsia="Times New Roman" w:cs="Times New Roman"/>
          <w:bCs/>
          <w:lang w:eastAsia="fr-FR"/>
        </w:rPr>
        <w:t>Slow Snow, Pascal Rousseau</w:t>
      </w:r>
    </w:p>
    <w:p w:rsidR="0023620F" w:rsidRDefault="0023620F" w:rsidP="00763357">
      <w:pPr>
        <w:spacing w:after="0"/>
        <w:outlineLvl w:val="4"/>
        <w:rPr>
          <w:rFonts w:eastAsia="Times New Roman" w:cs="Times New Roman"/>
          <w:bCs/>
          <w:lang w:eastAsia="fr-FR"/>
        </w:rPr>
      </w:pPr>
      <w:r>
        <w:rPr>
          <w:rFonts w:eastAsia="Times New Roman" w:cs="Times New Roman"/>
          <w:bCs/>
          <w:lang w:eastAsia="fr-FR"/>
        </w:rPr>
        <w:t>-emprunte des formes au monde des objets usuels</w:t>
      </w:r>
    </w:p>
    <w:p w:rsidR="0023620F" w:rsidRDefault="0023620F" w:rsidP="00763357">
      <w:pPr>
        <w:spacing w:after="0"/>
        <w:outlineLvl w:val="4"/>
        <w:rPr>
          <w:rFonts w:eastAsia="Times New Roman" w:cs="Times New Roman"/>
          <w:bCs/>
          <w:lang w:eastAsia="fr-FR"/>
        </w:rPr>
      </w:pPr>
      <w:r>
        <w:rPr>
          <w:rFonts w:eastAsia="Times New Roman" w:cs="Times New Roman"/>
          <w:bCs/>
          <w:lang w:eastAsia="fr-FR"/>
        </w:rPr>
        <w:t>S’intéresse à des formes, images et objets dont codes de représentation déclinent des métaphores de l’invention. Joue sur interférences, analogies formelles, systèmes d’équivalence</w:t>
      </w:r>
    </w:p>
    <w:p w:rsidR="0023620F" w:rsidRDefault="0023620F" w:rsidP="00763357">
      <w:pPr>
        <w:spacing w:after="0"/>
        <w:outlineLvl w:val="4"/>
        <w:rPr>
          <w:rFonts w:eastAsia="Times New Roman" w:cs="Times New Roman"/>
          <w:bCs/>
          <w:lang w:eastAsia="fr-FR"/>
        </w:rPr>
      </w:pPr>
      <w:r>
        <w:rPr>
          <w:rFonts w:eastAsia="Times New Roman" w:cs="Times New Roman"/>
          <w:bCs/>
          <w:lang w:eastAsia="fr-FR"/>
        </w:rPr>
        <w:t>-aime croiser chimie, optique, et physique des fluides, dans corps même de l’image</w:t>
      </w:r>
    </w:p>
    <w:p w:rsidR="0023620F" w:rsidRDefault="0023620F" w:rsidP="00763357">
      <w:pPr>
        <w:spacing w:after="0"/>
        <w:outlineLvl w:val="4"/>
        <w:rPr>
          <w:rFonts w:eastAsia="Times New Roman" w:cs="Times New Roman"/>
          <w:bCs/>
          <w:lang w:eastAsia="fr-FR"/>
        </w:rPr>
      </w:pPr>
      <w:r>
        <w:rPr>
          <w:rFonts w:eastAsia="Times New Roman" w:cs="Times New Roman"/>
          <w:bCs/>
          <w:lang w:eastAsia="fr-FR"/>
        </w:rPr>
        <w:t xml:space="preserve">-on pense à impact des traités de </w:t>
      </w:r>
      <w:r w:rsidR="00775D18">
        <w:rPr>
          <w:rFonts w:eastAsia="Times New Roman" w:cs="Times New Roman"/>
          <w:bCs/>
          <w:lang w:eastAsia="fr-FR"/>
        </w:rPr>
        <w:t>météorologie</w:t>
      </w:r>
      <w:r>
        <w:rPr>
          <w:rFonts w:eastAsia="Times New Roman" w:cs="Times New Roman"/>
          <w:bCs/>
          <w:lang w:eastAsia="fr-FR"/>
        </w:rPr>
        <w:t xml:space="preserve"> sur la peinture de John Constable, subtiles études de nuages par Alexander </w:t>
      </w:r>
      <w:proofErr w:type="spellStart"/>
      <w:r>
        <w:rPr>
          <w:rFonts w:eastAsia="Times New Roman" w:cs="Times New Roman"/>
          <w:bCs/>
          <w:lang w:eastAsia="fr-FR"/>
        </w:rPr>
        <w:t>Cozens</w:t>
      </w:r>
      <w:proofErr w:type="spellEnd"/>
    </w:p>
    <w:p w:rsidR="0023620F" w:rsidRDefault="0023620F" w:rsidP="00763357">
      <w:pPr>
        <w:spacing w:after="0"/>
        <w:outlineLvl w:val="4"/>
        <w:rPr>
          <w:rFonts w:eastAsia="Times New Roman" w:cs="Times New Roman"/>
          <w:bCs/>
          <w:lang w:eastAsia="fr-FR"/>
        </w:rPr>
      </w:pPr>
      <w:r>
        <w:rPr>
          <w:rFonts w:eastAsia="Times New Roman" w:cs="Times New Roman"/>
          <w:bCs/>
          <w:lang w:eastAsia="fr-FR"/>
        </w:rPr>
        <w:t xml:space="preserve">-aventure hasardeuse des origines de technique photo et son </w:t>
      </w:r>
      <w:r w:rsidR="00E95221">
        <w:rPr>
          <w:rFonts w:eastAsia="Times New Roman" w:cs="Times New Roman"/>
          <w:bCs/>
          <w:lang w:eastAsia="fr-FR"/>
        </w:rPr>
        <w:t>lien intime avec la disparition</w:t>
      </w:r>
    </w:p>
    <w:p w:rsidR="00662DEB" w:rsidRDefault="00662DEB" w:rsidP="00763357">
      <w:pPr>
        <w:spacing w:after="0"/>
        <w:outlineLvl w:val="4"/>
        <w:rPr>
          <w:rFonts w:eastAsia="Times New Roman" w:cs="Times New Roman"/>
          <w:bCs/>
          <w:lang w:eastAsia="fr-FR"/>
        </w:rPr>
      </w:pPr>
    </w:p>
    <w:p w:rsidR="00662DEB" w:rsidRDefault="00662DEB" w:rsidP="00763357">
      <w:pPr>
        <w:spacing w:after="0"/>
        <w:outlineLvl w:val="4"/>
        <w:rPr>
          <w:rFonts w:eastAsia="Times New Roman" w:cs="Times New Roman"/>
          <w:bCs/>
          <w:lang w:eastAsia="fr-FR"/>
        </w:rPr>
      </w:pPr>
      <w:r>
        <w:rPr>
          <w:rFonts w:eastAsia="Times New Roman" w:cs="Times New Roman"/>
          <w:bCs/>
          <w:lang w:eastAsia="fr-FR"/>
        </w:rPr>
        <w:t xml:space="preserve">Art </w:t>
      </w:r>
      <w:proofErr w:type="spellStart"/>
      <w:r>
        <w:rPr>
          <w:rFonts w:eastAsia="Times New Roman" w:cs="Times New Roman"/>
          <w:bCs/>
          <w:lang w:eastAsia="fr-FR"/>
        </w:rPr>
        <w:t>Press</w:t>
      </w:r>
      <w:proofErr w:type="spellEnd"/>
      <w:r>
        <w:rPr>
          <w:rFonts w:eastAsia="Times New Roman" w:cs="Times New Roman"/>
          <w:bCs/>
          <w:lang w:eastAsia="fr-FR"/>
        </w:rPr>
        <w:t xml:space="preserve"> 423, interview </w:t>
      </w:r>
      <w:proofErr w:type="spellStart"/>
      <w:r>
        <w:rPr>
          <w:rFonts w:eastAsia="Times New Roman" w:cs="Times New Roman"/>
          <w:bCs/>
          <w:lang w:eastAsia="fr-FR"/>
        </w:rPr>
        <w:t>Anaël</w:t>
      </w:r>
      <w:proofErr w:type="spellEnd"/>
      <w:r>
        <w:rPr>
          <w:rFonts w:eastAsia="Times New Roman" w:cs="Times New Roman"/>
          <w:bCs/>
          <w:lang w:eastAsia="fr-FR"/>
        </w:rPr>
        <w:t xml:space="preserve"> Pigeat</w:t>
      </w:r>
    </w:p>
    <w:p w:rsidR="00662DEB" w:rsidRDefault="00662DEB" w:rsidP="00763357">
      <w:pPr>
        <w:spacing w:after="0"/>
        <w:outlineLvl w:val="4"/>
        <w:rPr>
          <w:rFonts w:eastAsia="Times New Roman" w:cs="Times New Roman"/>
          <w:bCs/>
          <w:lang w:eastAsia="fr-FR"/>
        </w:rPr>
      </w:pPr>
      <w:r>
        <w:rPr>
          <w:rFonts w:eastAsia="Times New Roman" w:cs="Times New Roman"/>
          <w:bCs/>
          <w:lang w:eastAsia="fr-FR"/>
        </w:rPr>
        <w:t>-liens entre pratique picturale et monde des objets. A d’abord pratiqué une peinture gestuelle, inspiré de l’</w:t>
      </w:r>
      <w:r w:rsidR="00775D18">
        <w:rPr>
          <w:rFonts w:eastAsia="Times New Roman" w:cs="Times New Roman"/>
          <w:bCs/>
          <w:lang w:eastAsia="fr-FR"/>
        </w:rPr>
        <w:t>expressionnisme</w:t>
      </w:r>
      <w:r>
        <w:rPr>
          <w:rFonts w:eastAsia="Times New Roman" w:cs="Times New Roman"/>
          <w:bCs/>
          <w:lang w:eastAsia="fr-FR"/>
        </w:rPr>
        <w:t xml:space="preserve"> </w:t>
      </w:r>
      <w:proofErr w:type="gramStart"/>
      <w:r>
        <w:rPr>
          <w:rFonts w:eastAsia="Times New Roman" w:cs="Times New Roman"/>
          <w:bCs/>
          <w:lang w:eastAsia="fr-FR"/>
        </w:rPr>
        <w:t>abstrait .</w:t>
      </w:r>
      <w:proofErr w:type="gramEnd"/>
      <w:r>
        <w:rPr>
          <w:rFonts w:eastAsia="Times New Roman" w:cs="Times New Roman"/>
          <w:bCs/>
          <w:lang w:eastAsia="fr-FR"/>
        </w:rPr>
        <w:t xml:space="preserve"> </w:t>
      </w:r>
      <w:proofErr w:type="gramStart"/>
      <w:r>
        <w:rPr>
          <w:rFonts w:eastAsia="Times New Roman" w:cs="Times New Roman"/>
          <w:bCs/>
          <w:lang w:eastAsia="fr-FR"/>
        </w:rPr>
        <w:t>puis</w:t>
      </w:r>
      <w:proofErr w:type="gramEnd"/>
      <w:r>
        <w:rPr>
          <w:rFonts w:eastAsia="Times New Roman" w:cs="Times New Roman"/>
          <w:bCs/>
          <w:lang w:eastAsia="fr-FR"/>
        </w:rPr>
        <w:t xml:space="preserve"> glissais sans cesse vers le hors champ, jusqu’à sortir du cadre et basculer vers l’objet. Maîtres en théorie </w:t>
      </w:r>
      <w:proofErr w:type="spellStart"/>
      <w:r>
        <w:rPr>
          <w:rFonts w:eastAsia="Times New Roman" w:cs="Times New Roman"/>
          <w:bCs/>
          <w:lang w:eastAsia="fr-FR"/>
        </w:rPr>
        <w:t>Sanejouand</w:t>
      </w:r>
      <w:proofErr w:type="spellEnd"/>
      <w:r>
        <w:rPr>
          <w:rFonts w:eastAsia="Times New Roman" w:cs="Times New Roman"/>
          <w:bCs/>
          <w:lang w:eastAsia="fr-FR"/>
        </w:rPr>
        <w:t xml:space="preserve"> et </w:t>
      </w:r>
      <w:proofErr w:type="spellStart"/>
      <w:r>
        <w:rPr>
          <w:rFonts w:eastAsia="Times New Roman" w:cs="Times New Roman"/>
          <w:bCs/>
          <w:lang w:eastAsia="fr-FR"/>
        </w:rPr>
        <w:t>Gasiorowski</w:t>
      </w:r>
      <w:proofErr w:type="spellEnd"/>
      <w:r>
        <w:rPr>
          <w:rFonts w:eastAsia="Times New Roman" w:cs="Times New Roman"/>
          <w:bCs/>
          <w:lang w:eastAsia="fr-FR"/>
        </w:rPr>
        <w:t>, volonté de dépassement de la peinture</w:t>
      </w:r>
    </w:p>
    <w:p w:rsidR="00533E2F" w:rsidRDefault="00533E2F" w:rsidP="00763357">
      <w:pPr>
        <w:spacing w:after="0"/>
        <w:outlineLvl w:val="4"/>
        <w:rPr>
          <w:rFonts w:eastAsia="Times New Roman" w:cs="Times New Roman"/>
          <w:bCs/>
          <w:lang w:eastAsia="fr-FR"/>
        </w:rPr>
      </w:pPr>
      <w:r>
        <w:rPr>
          <w:rFonts w:eastAsia="Times New Roman" w:cs="Times New Roman"/>
          <w:bCs/>
          <w:lang w:eastAsia="fr-FR"/>
        </w:rPr>
        <w:t>-vocabulaire très minéral</w:t>
      </w:r>
    </w:p>
    <w:p w:rsidR="00533E2F" w:rsidRDefault="00533E2F" w:rsidP="00763357">
      <w:pPr>
        <w:spacing w:after="0"/>
        <w:outlineLvl w:val="4"/>
        <w:rPr>
          <w:rFonts w:eastAsia="Times New Roman" w:cs="Times New Roman"/>
          <w:bCs/>
          <w:lang w:eastAsia="fr-FR"/>
        </w:rPr>
      </w:pPr>
      <w:r>
        <w:rPr>
          <w:rFonts w:eastAsia="Times New Roman" w:cs="Times New Roman"/>
          <w:bCs/>
          <w:lang w:eastAsia="fr-FR"/>
        </w:rPr>
        <w:t>-pierres et climats. Pierres comme mondes miniatures qui ont un rapport à la mémoire, archéologie et étincelle.</w:t>
      </w:r>
    </w:p>
    <w:p w:rsidR="00533E2F" w:rsidRDefault="00533E2F" w:rsidP="00763357">
      <w:pPr>
        <w:spacing w:after="0"/>
        <w:outlineLvl w:val="4"/>
        <w:rPr>
          <w:rFonts w:eastAsia="Times New Roman" w:cs="Times New Roman"/>
          <w:bCs/>
          <w:lang w:eastAsia="fr-FR"/>
        </w:rPr>
      </w:pPr>
      <w:r>
        <w:rPr>
          <w:rFonts w:eastAsia="Times New Roman" w:cs="Times New Roman"/>
          <w:bCs/>
          <w:lang w:eastAsia="fr-FR"/>
        </w:rPr>
        <w:t>-observateur du réel, fabriquant d’un journal céleste</w:t>
      </w:r>
    </w:p>
    <w:p w:rsidR="00FE2342" w:rsidRDefault="00533E2F" w:rsidP="00E95221">
      <w:pPr>
        <w:spacing w:after="0"/>
        <w:outlineLvl w:val="4"/>
        <w:rPr>
          <w:rFonts w:eastAsia="Times New Roman" w:cs="Times New Roman"/>
          <w:bCs/>
          <w:lang w:eastAsia="fr-FR"/>
        </w:rPr>
      </w:pPr>
      <w:r>
        <w:rPr>
          <w:rFonts w:eastAsia="Times New Roman" w:cs="Times New Roman"/>
          <w:bCs/>
          <w:lang w:eastAsia="fr-FR"/>
        </w:rPr>
        <w:t xml:space="preserve">-intérêt dans processus de recherche scientifique, </w:t>
      </w:r>
      <w:r w:rsidR="00E22197">
        <w:rPr>
          <w:rFonts w:eastAsia="Times New Roman" w:cs="Times New Roman"/>
          <w:bCs/>
          <w:lang w:eastAsia="fr-FR"/>
        </w:rPr>
        <w:t>épuisement du sujet. Dissection de l’atome, fouille de l’</w:t>
      </w:r>
      <w:r w:rsidR="00775D18">
        <w:rPr>
          <w:rFonts w:eastAsia="Times New Roman" w:cs="Times New Roman"/>
          <w:bCs/>
          <w:lang w:eastAsia="fr-FR"/>
        </w:rPr>
        <w:t>énergie</w:t>
      </w:r>
      <w:r w:rsidR="00E22197">
        <w:rPr>
          <w:rFonts w:eastAsia="Times New Roman" w:cs="Times New Roman"/>
          <w:bCs/>
          <w:lang w:eastAsia="fr-FR"/>
        </w:rPr>
        <w:t xml:space="preserve"> noire</w:t>
      </w:r>
    </w:p>
    <w:p w:rsidR="00E95221" w:rsidRPr="00E95221" w:rsidRDefault="00E95221" w:rsidP="00E95221">
      <w:pPr>
        <w:spacing w:after="0"/>
        <w:outlineLvl w:val="4"/>
        <w:rPr>
          <w:rFonts w:eastAsia="Times New Roman" w:cs="Times New Roman"/>
          <w:bCs/>
          <w:lang w:eastAsia="fr-FR"/>
        </w:rPr>
      </w:pPr>
    </w:p>
    <w:p w:rsidR="00E95221" w:rsidRDefault="00775D18" w:rsidP="00E95221">
      <w:pPr>
        <w:spacing w:after="0"/>
        <w:rPr>
          <w:rFonts w:ascii="Times New Roman" w:eastAsia="Times New Roman" w:hAnsi="Times New Roman" w:cs="Times New Roman"/>
          <w:lang w:eastAsia="fr-FR"/>
        </w:rPr>
      </w:pPr>
      <w:hyperlink r:id="rId5" w:history="1">
        <w:r w:rsidR="00E95221" w:rsidRPr="009369FA">
          <w:rPr>
            <w:rStyle w:val="Lienhypertexte"/>
            <w:rFonts w:ascii="Times New Roman" w:eastAsia="Times New Roman" w:hAnsi="Times New Roman" w:cs="Times New Roman"/>
            <w:lang w:eastAsia="fr-FR"/>
          </w:rPr>
          <w:t>http://i-ac.eu/fr/artistes/91_evariste-richer</w:t>
        </w:r>
      </w:hyperlink>
    </w:p>
    <w:p w:rsidR="00013C85" w:rsidRDefault="00013C85" w:rsidP="00E95221">
      <w:pPr>
        <w:spacing w:after="0"/>
        <w:rPr>
          <w:rFonts w:eastAsia="Times New Roman" w:cs="Times New Roman"/>
          <w:lang w:eastAsia="fr-FR"/>
        </w:rPr>
      </w:pPr>
      <w:r>
        <w:rPr>
          <w:rFonts w:eastAsia="Times New Roman" w:cs="Times New Roman"/>
          <w:lang w:eastAsia="fr-FR"/>
        </w:rPr>
        <w:t>-porte</w:t>
      </w:r>
      <w:r w:rsidR="00D728CB" w:rsidRPr="00E95221">
        <w:rPr>
          <w:rFonts w:eastAsia="Times New Roman" w:cs="Times New Roman"/>
          <w:lang w:eastAsia="fr-FR"/>
        </w:rPr>
        <w:t xml:space="preserve"> son regard, non pas directement sur les mécanismes de l'univers mais sur ceux qui président à l'exercice de sa connaissance ou de sa reconstitution. </w:t>
      </w:r>
    </w:p>
    <w:p w:rsidR="00013C85" w:rsidRDefault="00013C85" w:rsidP="00013C85">
      <w:pPr>
        <w:spacing w:after="0"/>
        <w:rPr>
          <w:rFonts w:eastAsia="Times New Roman" w:cs="Times New Roman"/>
          <w:lang w:eastAsia="fr-FR"/>
        </w:rPr>
      </w:pPr>
      <w:r>
        <w:rPr>
          <w:rFonts w:eastAsia="Times New Roman" w:cs="Times New Roman"/>
          <w:lang w:eastAsia="fr-FR"/>
        </w:rPr>
        <w:lastRenderedPageBreak/>
        <w:t>-</w:t>
      </w:r>
      <w:r w:rsidR="00D728CB" w:rsidRPr="00E95221">
        <w:rPr>
          <w:rFonts w:eastAsia="Times New Roman" w:cs="Times New Roman"/>
          <w:lang w:eastAsia="fr-FR"/>
        </w:rPr>
        <w:t>outils des sciences et de la culture (météorologie, téléologie, climatologie, physique...), il délimite un territoire d'intervention paradoxalement rigoureux et décalé qui s'appréhende finalement comme une expérimentation.</w:t>
      </w:r>
    </w:p>
    <w:p w:rsidR="00D728CB" w:rsidRDefault="00013C85" w:rsidP="00013C85">
      <w:pPr>
        <w:spacing w:after="0"/>
        <w:rPr>
          <w:rFonts w:eastAsia="Times New Roman" w:cs="Times New Roman"/>
          <w:lang w:eastAsia="fr-FR"/>
        </w:rPr>
      </w:pPr>
      <w:r>
        <w:rPr>
          <w:rFonts w:eastAsia="Times New Roman" w:cs="Times New Roman"/>
          <w:lang w:eastAsia="fr-FR"/>
        </w:rPr>
        <w:t>-</w:t>
      </w:r>
      <w:r w:rsidR="00D728CB" w:rsidRPr="00E95221">
        <w:rPr>
          <w:rFonts w:eastAsia="Times New Roman" w:cs="Times New Roman"/>
          <w:lang w:eastAsia="fr-FR"/>
        </w:rPr>
        <w:t>méthodologie de travail minutieuse qui, de l'inventaire exhaustif d'informations de tous types (</w:t>
      </w:r>
      <w:r w:rsidR="00D728CB" w:rsidRPr="00E95221">
        <w:rPr>
          <w:rFonts w:eastAsia="Times New Roman" w:cs="Times New Roman"/>
          <w:i/>
          <w:iCs/>
          <w:lang w:eastAsia="fr-FR"/>
        </w:rPr>
        <w:t>Le monde rectifié</w:t>
      </w:r>
      <w:r w:rsidR="00D728CB" w:rsidRPr="00E95221">
        <w:rPr>
          <w:rFonts w:eastAsia="Times New Roman" w:cs="Times New Roman"/>
          <w:lang w:eastAsia="fr-FR"/>
        </w:rPr>
        <w:t xml:space="preserve">, ou </w:t>
      </w:r>
      <w:r w:rsidR="00D728CB" w:rsidRPr="00E95221">
        <w:rPr>
          <w:rFonts w:eastAsia="Times New Roman" w:cs="Times New Roman"/>
          <w:i/>
          <w:iCs/>
          <w:lang w:eastAsia="fr-FR"/>
        </w:rPr>
        <w:t>Principe d'incertitude</w:t>
      </w:r>
      <w:r w:rsidR="00D728CB" w:rsidRPr="00E95221">
        <w:rPr>
          <w:rFonts w:eastAsia="Times New Roman" w:cs="Times New Roman"/>
          <w:lang w:eastAsia="fr-FR"/>
        </w:rPr>
        <w:t>), à la régénération de phénomènes naturels (</w:t>
      </w:r>
      <w:r w:rsidR="00D728CB" w:rsidRPr="00E95221">
        <w:rPr>
          <w:rFonts w:eastAsia="Times New Roman" w:cs="Times New Roman"/>
          <w:i/>
          <w:iCs/>
          <w:lang w:eastAsia="fr-FR"/>
        </w:rPr>
        <w:t xml:space="preserve">Rayon vert, La </w:t>
      </w:r>
      <w:proofErr w:type="spellStart"/>
      <w:r w:rsidR="00D728CB" w:rsidRPr="00E95221">
        <w:rPr>
          <w:rFonts w:eastAsia="Times New Roman" w:cs="Times New Roman"/>
          <w:i/>
          <w:iCs/>
          <w:lang w:eastAsia="fr-FR"/>
        </w:rPr>
        <w:t>Terrella</w:t>
      </w:r>
      <w:proofErr w:type="spellEnd"/>
      <w:r w:rsidR="00D728CB" w:rsidRPr="00E95221">
        <w:rPr>
          <w:rFonts w:eastAsia="Times New Roman" w:cs="Times New Roman"/>
          <w:lang w:eastAsia="fr-FR"/>
        </w:rPr>
        <w:t>...), ou à la réactivation de techniques anciennes de développement photographique (</w:t>
      </w:r>
      <w:r w:rsidR="00D728CB" w:rsidRPr="00E95221">
        <w:rPr>
          <w:rFonts w:eastAsia="Times New Roman" w:cs="Times New Roman"/>
          <w:i/>
          <w:iCs/>
          <w:lang w:eastAsia="fr-FR"/>
        </w:rPr>
        <w:t xml:space="preserve">Nuages </w:t>
      </w:r>
      <w:proofErr w:type="gramStart"/>
      <w:r w:rsidR="00D728CB" w:rsidRPr="00E95221">
        <w:rPr>
          <w:rFonts w:eastAsia="Times New Roman" w:cs="Times New Roman"/>
          <w:i/>
          <w:iCs/>
          <w:lang w:eastAsia="fr-FR"/>
        </w:rPr>
        <w:t>au iodure</w:t>
      </w:r>
      <w:proofErr w:type="gramEnd"/>
      <w:r w:rsidR="00D728CB" w:rsidRPr="00E95221">
        <w:rPr>
          <w:rFonts w:eastAsia="Times New Roman" w:cs="Times New Roman"/>
          <w:i/>
          <w:iCs/>
          <w:lang w:eastAsia="fr-FR"/>
        </w:rPr>
        <w:t xml:space="preserve"> d'argent</w:t>
      </w:r>
      <w:r w:rsidR="00D728CB" w:rsidRPr="00E95221">
        <w:rPr>
          <w:rFonts w:eastAsia="Times New Roman" w:cs="Times New Roman"/>
          <w:lang w:eastAsia="fr-FR"/>
        </w:rPr>
        <w:t xml:space="preserve">), pose les bases d'une production résolument encline à une certaine forme de scientificité. </w:t>
      </w:r>
    </w:p>
    <w:p w:rsidR="00013C85" w:rsidRPr="00E95221" w:rsidRDefault="00013C85" w:rsidP="00013C85">
      <w:pPr>
        <w:spacing w:after="0"/>
        <w:rPr>
          <w:rFonts w:eastAsia="Times New Roman" w:cs="Times New Roman"/>
          <w:lang w:eastAsia="fr-FR"/>
        </w:rPr>
      </w:pPr>
    </w:p>
    <w:p w:rsidR="00013C85" w:rsidRDefault="00013C85" w:rsidP="00013C85">
      <w:pPr>
        <w:spacing w:after="0"/>
        <w:rPr>
          <w:rFonts w:eastAsia="Times New Roman" w:cs="Times New Roman"/>
          <w:lang w:eastAsia="fr-FR"/>
        </w:rPr>
      </w:pPr>
      <w:r>
        <w:rPr>
          <w:rFonts w:eastAsia="Times New Roman" w:cs="Times New Roman"/>
          <w:lang w:eastAsia="fr-FR"/>
        </w:rPr>
        <w:t>-</w:t>
      </w:r>
      <w:r w:rsidR="00D728CB" w:rsidRPr="00E95221">
        <w:rPr>
          <w:rFonts w:eastAsia="Times New Roman" w:cs="Times New Roman"/>
          <w:lang w:eastAsia="fr-FR"/>
        </w:rPr>
        <w:t xml:space="preserve">première exposition personnelle importante a été présentée en 2007 au centre d'art La Galerie de Noisy le Sec. </w:t>
      </w:r>
    </w:p>
    <w:p w:rsidR="00D728CB" w:rsidRPr="00E95221" w:rsidRDefault="00013C85" w:rsidP="00013C85">
      <w:pPr>
        <w:spacing w:after="0"/>
        <w:rPr>
          <w:rFonts w:eastAsia="Times New Roman" w:cs="Times New Roman"/>
          <w:lang w:eastAsia="fr-FR"/>
        </w:rPr>
      </w:pPr>
      <w:r>
        <w:rPr>
          <w:rFonts w:eastAsia="Times New Roman" w:cs="Times New Roman"/>
          <w:lang w:eastAsia="fr-FR"/>
        </w:rPr>
        <w:t>-</w:t>
      </w:r>
      <w:r w:rsidR="00D728CB" w:rsidRPr="00E95221">
        <w:rPr>
          <w:rFonts w:eastAsia="Times New Roman" w:cs="Times New Roman"/>
          <w:lang w:eastAsia="fr-FR"/>
        </w:rPr>
        <w:t>« Je m’intéresse à toute cette réflexion autour des concepts du dedans, du dehors, d’observation, de saisie, de phénoménologie...précise l'artiste (...) Il y a une remise en question d’un relativisme autour des notions de vérité, et d’œuvre également. »</w:t>
      </w:r>
    </w:p>
    <w:p w:rsidR="00D728CB" w:rsidRDefault="00013C85" w:rsidP="00D728CB">
      <w:pPr>
        <w:tabs>
          <w:tab w:val="left" w:pos="1276"/>
          <w:tab w:val="left" w:pos="2552"/>
          <w:tab w:val="left" w:pos="6946"/>
        </w:tabs>
        <w:spacing w:after="0" w:line="280" w:lineRule="exact"/>
      </w:pPr>
      <w:r>
        <w:t>-</w:t>
      </w:r>
      <w:r w:rsidR="00D728CB">
        <w:t xml:space="preserve">une sélection d'œuvres en dialogue, entre </w:t>
      </w:r>
      <w:r w:rsidR="00775D18">
        <w:t>strates</w:t>
      </w:r>
      <w:r w:rsidR="00D728CB">
        <w:t xml:space="preserve"> et contrastes, «depuis l'enfoui jusqu'au révélé», en passant par la structure et la transformation de la matière. </w:t>
      </w:r>
      <w:r w:rsidR="00D728CB">
        <w:br/>
      </w:r>
      <w:r>
        <w:t xml:space="preserve">-proposition </w:t>
      </w:r>
      <w:r w:rsidR="00D728CB">
        <w:t>d'«</w:t>
      </w:r>
      <w:proofErr w:type="spellStart"/>
      <w:r w:rsidR="00D728CB">
        <w:t>élasti</w:t>
      </w:r>
      <w:bookmarkStart w:id="0" w:name="_GoBack"/>
      <w:bookmarkEnd w:id="0"/>
      <w:r w:rsidR="00D728CB">
        <w:t>ssiser</w:t>
      </w:r>
      <w:proofErr w:type="spellEnd"/>
      <w:r w:rsidR="00D728CB">
        <w:t xml:space="preserve"> son regard». Basculant d'un extrême à un autre, des microscopiques cristallisations d'une feuille de Mica aux astres les plus lointains, l'artiste tisse des liens dans une constellation d'œuvres, entre ultra réal</w:t>
      </w:r>
      <w:r w:rsidR="008368AF">
        <w:t>isme et abstraction naturelle.</w:t>
      </w:r>
      <w:r w:rsidR="008368AF">
        <w:br/>
      </w:r>
    </w:p>
    <w:p w:rsidR="004D1491" w:rsidRPr="00FE2342" w:rsidRDefault="00001D3D">
      <w:pPr>
        <w:rPr>
          <w:b/>
        </w:rPr>
      </w:pPr>
      <w:r w:rsidRPr="00FE2342">
        <w:rPr>
          <w:b/>
        </w:rPr>
        <w:t>C</w:t>
      </w:r>
      <w:r w:rsidR="00FE2342">
        <w:rPr>
          <w:b/>
        </w:rPr>
        <w:t>YMK</w:t>
      </w:r>
    </w:p>
    <w:p w:rsidR="008368AF" w:rsidRDefault="008368AF" w:rsidP="008368AF">
      <w:pPr>
        <w:spacing w:after="0"/>
      </w:pPr>
      <w:r>
        <w:rPr>
          <w:rStyle w:val="Accentuation"/>
        </w:rPr>
        <w:t>-</w:t>
      </w:r>
      <w:r w:rsidR="00001D3D">
        <w:rPr>
          <w:rStyle w:val="Accentuation"/>
        </w:rPr>
        <w:t xml:space="preserve">CMYK </w:t>
      </w:r>
      <w:r w:rsidR="00001D3D">
        <w:t xml:space="preserve">désigne, par leurs initiales, les couleurs basiques de l’impression : cyan, magenta, jaune et noir. </w:t>
      </w:r>
    </w:p>
    <w:p w:rsidR="008368AF" w:rsidRDefault="008368AF" w:rsidP="008368AF">
      <w:pPr>
        <w:spacing w:after="0"/>
      </w:pPr>
      <w:r>
        <w:t>-</w:t>
      </w:r>
      <w:r w:rsidR="00001D3D">
        <w:t xml:space="preserve">Evariste Richer a trouvé des pierres semi-précieuses ayant ces mêmes tonalités ; l’hémimorphite, du cobalt calcite, du soufre et de la tourmaline. </w:t>
      </w:r>
    </w:p>
    <w:p w:rsidR="008368AF" w:rsidRDefault="008368AF" w:rsidP="008368AF">
      <w:pPr>
        <w:spacing w:after="0"/>
      </w:pPr>
      <w:r>
        <w:t>-</w:t>
      </w:r>
      <w:r w:rsidR="00001D3D">
        <w:t xml:space="preserve">couleurs se trouvent souvent en marge de nos impressions photographiques ou </w:t>
      </w:r>
      <w:proofErr w:type="gramStart"/>
      <w:r w:rsidR="00001D3D">
        <w:t>bons</w:t>
      </w:r>
      <w:proofErr w:type="gramEnd"/>
      <w:r w:rsidR="00001D3D">
        <w:t xml:space="preserve"> à tirer, mais ici l’artiste les place aux bords de notre champ de perception sur une étagère suivant l</w:t>
      </w:r>
      <w:r>
        <w:t xml:space="preserve">’ordre du code d’impression. </w:t>
      </w:r>
    </w:p>
    <w:p w:rsidR="008368AF" w:rsidRDefault="008368AF" w:rsidP="008368AF">
      <w:pPr>
        <w:spacing w:after="0"/>
      </w:pPr>
      <w:r>
        <w:t>-</w:t>
      </w:r>
      <w:r w:rsidR="00001D3D">
        <w:t xml:space="preserve">oppose ainsi l’immédiateté de l’image à la lenteur des éléments. </w:t>
      </w:r>
    </w:p>
    <w:p w:rsidR="00001D3D" w:rsidRDefault="008368AF" w:rsidP="008368AF">
      <w:pPr>
        <w:spacing w:after="0"/>
      </w:pPr>
      <w:r>
        <w:t>-</w:t>
      </w:r>
      <w:r w:rsidR="00001D3D">
        <w:t>association entre le rétinien et l’organisation rationnelle du monde suivant des catégories, en passant par la matière lente de la terre.</w:t>
      </w:r>
    </w:p>
    <w:p w:rsidR="00E96687" w:rsidRDefault="00E96687" w:rsidP="008368AF">
      <w:pPr>
        <w:spacing w:after="0"/>
      </w:pPr>
    </w:p>
    <w:p w:rsidR="00E96687" w:rsidRDefault="00E96687" w:rsidP="008368AF">
      <w:pPr>
        <w:spacing w:after="0"/>
      </w:pPr>
      <w:r>
        <w:t xml:space="preserve">-suggère plutôt le temps de la matière. </w:t>
      </w:r>
    </w:p>
    <w:p w:rsidR="00E96687" w:rsidRDefault="00E96687" w:rsidP="008368AF">
      <w:pPr>
        <w:spacing w:after="0"/>
      </w:pPr>
      <w:r>
        <w:t>-La référence au code de l'impression offset est déjouée par la lente temporalité de ces spécimens, ainsi que leur matérialité unique.</w:t>
      </w:r>
    </w:p>
    <w:sectPr w:rsidR="00E966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CB"/>
    <w:rsid w:val="00001D3D"/>
    <w:rsid w:val="00013C85"/>
    <w:rsid w:val="00204D8F"/>
    <w:rsid w:val="0023620F"/>
    <w:rsid w:val="002756AD"/>
    <w:rsid w:val="003A32FC"/>
    <w:rsid w:val="003E229F"/>
    <w:rsid w:val="004B680E"/>
    <w:rsid w:val="004D1491"/>
    <w:rsid w:val="00533E2F"/>
    <w:rsid w:val="00662DEB"/>
    <w:rsid w:val="00682053"/>
    <w:rsid w:val="006C7062"/>
    <w:rsid w:val="00763357"/>
    <w:rsid w:val="00775D18"/>
    <w:rsid w:val="008368AF"/>
    <w:rsid w:val="008D2702"/>
    <w:rsid w:val="00B64215"/>
    <w:rsid w:val="00C950F5"/>
    <w:rsid w:val="00CE20F3"/>
    <w:rsid w:val="00D41E4C"/>
    <w:rsid w:val="00D728CB"/>
    <w:rsid w:val="00D951B2"/>
    <w:rsid w:val="00E22197"/>
    <w:rsid w:val="00E25012"/>
    <w:rsid w:val="00E95221"/>
    <w:rsid w:val="00E96687"/>
    <w:rsid w:val="00FE23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8CB"/>
    <w:pPr>
      <w:spacing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001D3D"/>
    <w:rPr>
      <w:i/>
      <w:iCs/>
    </w:rPr>
  </w:style>
  <w:style w:type="character" w:styleId="Lienhypertexte">
    <w:name w:val="Hyperlink"/>
    <w:basedOn w:val="Policepardfaut"/>
    <w:uiPriority w:val="99"/>
    <w:unhideWhenUsed/>
    <w:rsid w:val="00E952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8CB"/>
    <w:pPr>
      <w:spacing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001D3D"/>
    <w:rPr>
      <w:i/>
      <w:iCs/>
    </w:rPr>
  </w:style>
  <w:style w:type="character" w:styleId="Lienhypertexte">
    <w:name w:val="Hyperlink"/>
    <w:basedOn w:val="Policepardfaut"/>
    <w:uiPriority w:val="99"/>
    <w:unhideWhenUsed/>
    <w:rsid w:val="00E952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453520">
      <w:bodyDiv w:val="1"/>
      <w:marLeft w:val="0"/>
      <w:marRight w:val="0"/>
      <w:marTop w:val="0"/>
      <w:marBottom w:val="0"/>
      <w:divBdr>
        <w:top w:val="none" w:sz="0" w:space="0" w:color="auto"/>
        <w:left w:val="none" w:sz="0" w:space="0" w:color="auto"/>
        <w:bottom w:val="none" w:sz="0" w:space="0" w:color="auto"/>
        <w:right w:val="none" w:sz="0" w:space="0" w:color="auto"/>
      </w:divBdr>
      <w:divsChild>
        <w:div w:id="144709234">
          <w:marLeft w:val="0"/>
          <w:marRight w:val="0"/>
          <w:marTop w:val="0"/>
          <w:marBottom w:val="0"/>
          <w:divBdr>
            <w:top w:val="none" w:sz="0" w:space="0" w:color="auto"/>
            <w:left w:val="none" w:sz="0" w:space="0" w:color="auto"/>
            <w:bottom w:val="none" w:sz="0" w:space="0" w:color="auto"/>
            <w:right w:val="none" w:sz="0" w:space="0" w:color="auto"/>
          </w:divBdr>
        </w:div>
        <w:div w:id="650258054">
          <w:marLeft w:val="0"/>
          <w:marRight w:val="0"/>
          <w:marTop w:val="0"/>
          <w:marBottom w:val="0"/>
          <w:divBdr>
            <w:top w:val="none" w:sz="0" w:space="0" w:color="auto"/>
            <w:left w:val="none" w:sz="0" w:space="0" w:color="auto"/>
            <w:bottom w:val="none" w:sz="0" w:space="0" w:color="auto"/>
            <w:right w:val="none" w:sz="0" w:space="0" w:color="auto"/>
          </w:divBdr>
        </w:div>
        <w:div w:id="1991710301">
          <w:marLeft w:val="0"/>
          <w:marRight w:val="0"/>
          <w:marTop w:val="0"/>
          <w:marBottom w:val="0"/>
          <w:divBdr>
            <w:top w:val="none" w:sz="0" w:space="0" w:color="auto"/>
            <w:left w:val="none" w:sz="0" w:space="0" w:color="auto"/>
            <w:bottom w:val="none" w:sz="0" w:space="0" w:color="auto"/>
            <w:right w:val="none" w:sz="0" w:space="0" w:color="auto"/>
          </w:divBdr>
        </w:div>
        <w:div w:id="21785445">
          <w:marLeft w:val="0"/>
          <w:marRight w:val="0"/>
          <w:marTop w:val="0"/>
          <w:marBottom w:val="0"/>
          <w:divBdr>
            <w:top w:val="none" w:sz="0" w:space="0" w:color="auto"/>
            <w:left w:val="none" w:sz="0" w:space="0" w:color="auto"/>
            <w:bottom w:val="none" w:sz="0" w:space="0" w:color="auto"/>
            <w:right w:val="none" w:sz="0" w:space="0" w:color="auto"/>
          </w:divBdr>
        </w:div>
        <w:div w:id="531039059">
          <w:marLeft w:val="0"/>
          <w:marRight w:val="0"/>
          <w:marTop w:val="0"/>
          <w:marBottom w:val="0"/>
          <w:divBdr>
            <w:top w:val="none" w:sz="0" w:space="0" w:color="auto"/>
            <w:left w:val="none" w:sz="0" w:space="0" w:color="auto"/>
            <w:bottom w:val="none" w:sz="0" w:space="0" w:color="auto"/>
            <w:right w:val="none" w:sz="0" w:space="0" w:color="auto"/>
          </w:divBdr>
        </w:div>
        <w:div w:id="36323866">
          <w:marLeft w:val="0"/>
          <w:marRight w:val="0"/>
          <w:marTop w:val="0"/>
          <w:marBottom w:val="0"/>
          <w:divBdr>
            <w:top w:val="none" w:sz="0" w:space="0" w:color="auto"/>
            <w:left w:val="none" w:sz="0" w:space="0" w:color="auto"/>
            <w:bottom w:val="none" w:sz="0" w:space="0" w:color="auto"/>
            <w:right w:val="none" w:sz="0" w:space="0" w:color="auto"/>
          </w:divBdr>
        </w:div>
        <w:div w:id="120729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ac.eu/fr/artistes/91_evariste-riche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3</Pages>
  <Words>1179</Words>
  <Characters>6486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l.goulias</dc:creator>
  <cp:lastModifiedBy>libre.service</cp:lastModifiedBy>
  <cp:revision>16</cp:revision>
  <dcterms:created xsi:type="dcterms:W3CDTF">2015-10-06T15:33:00Z</dcterms:created>
  <dcterms:modified xsi:type="dcterms:W3CDTF">2015-10-20T16:13:00Z</dcterms:modified>
</cp:coreProperties>
</file>